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邢台市律师协会</w:t>
      </w:r>
    </w:p>
    <w:p>
      <w:pPr>
        <w:jc w:val="center"/>
        <w:rPr>
          <w:rFonts w:asci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关于</w:t>
      </w:r>
      <w:r>
        <w:rPr>
          <w:rFonts w:hint="eastAsia" w:ascii="宋体" w:hAnsi="宋体" w:cs="宋体"/>
          <w:sz w:val="44"/>
          <w:szCs w:val="44"/>
        </w:rPr>
        <w:t>申办实习律师的通知</w:t>
      </w:r>
    </w:p>
    <w:p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widowControl/>
        <w:spacing w:line="500" w:lineRule="atLeast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全市各律师事务所：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拟申请实习人员应提交下列材料：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（一）《实习申请表》（附件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）；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（二）与律师事务所签订的《实习协议》（附件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）；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（三）法律职业资格证书正、副本或者律师资格证书复印件、最高学历证书复印件；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（四）身份证、户籍证复印件，非实习地户籍人员应当提交实习地公安机关核发的居住证；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（五）本人符合以下申请实习条件的书面承诺（附件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）：</w:t>
      </w:r>
    </w:p>
    <w:p>
      <w:pPr>
        <w:widowControl/>
        <w:spacing w:line="500" w:lineRule="atLeast"/>
        <w:ind w:firstLine="648" w:firstLineChars="20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、拥护中华人民共和国宪法；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、取得法律职业资格证书或者律师资格证书；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、品行良好；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、具有完全民事行为能力；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、未因故意犯罪受过刑事处罚；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、未曾被开除公职或者被吊销律师执业证书。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（六）未受过刑事处罚的承诺书（附件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）；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（七）人事代理协议、人事档案存放证明以及本人能够参加全部实习活动的保证书（附件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）。</w:t>
      </w:r>
    </w:p>
    <w:p>
      <w:pPr>
        <w:widowControl/>
        <w:spacing w:line="500" w:lineRule="atLeast"/>
        <w:ind w:firstLine="640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（八）近期一寸免冠照片一张；</w:t>
      </w:r>
    </w:p>
    <w:p>
      <w:pPr>
        <w:widowControl/>
        <w:spacing w:line="500" w:lineRule="atLeast"/>
        <w:ind w:firstLine="639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（九）律师事务所出具的本所不具有以下规定情形的说明（附件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）：</w:t>
      </w:r>
    </w:p>
    <w:p>
      <w:pPr>
        <w:widowControl/>
        <w:spacing w:line="500" w:lineRule="atLeast"/>
        <w:ind w:firstLine="761" w:firstLineChars="235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、无符合规定条件的实习指导律师的；</w:t>
      </w:r>
    </w:p>
    <w:p>
      <w:pPr>
        <w:widowControl/>
        <w:spacing w:line="500" w:lineRule="atLeast"/>
        <w:ind w:firstLine="761" w:firstLineChars="235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、受到停业整顿以下行政处罚或者行业惩戒，自被处罚或者惩戒之日起未满一年的；</w:t>
      </w:r>
    </w:p>
    <w:p>
      <w:pPr>
        <w:widowControl/>
        <w:spacing w:line="500" w:lineRule="atLeast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    3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、受到停业整顿行政处罚，处罚期未满或者期满后未逾三年的；</w:t>
      </w:r>
    </w:p>
    <w:p>
      <w:pPr>
        <w:widowControl/>
        <w:spacing w:line="500" w:lineRule="atLeast"/>
        <w:ind w:firstLine="716" w:firstLineChars="221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、受到禁止接收实习人员实习的行业惩戒，惩戒期限未满的。</w:t>
      </w:r>
    </w:p>
    <w:p>
      <w:pPr>
        <w:widowControl/>
        <w:spacing w:line="500" w:lineRule="atLeast"/>
        <w:ind w:firstLine="639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（十）拟兼职律师执业的人员申请实习登记的，除提交上述相关材料外，还应当提交所在高等院校、科研机构为其出具的从事法学教育、研究工作的证明（教师证或工作证复印件）和同意其实习的证明。</w:t>
      </w:r>
    </w:p>
    <w:p>
      <w:pPr>
        <w:widowControl/>
        <w:spacing w:line="500" w:lineRule="atLeast"/>
        <w:ind w:firstLine="639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所有材料均需</w:t>
      </w:r>
      <w:r>
        <w:rPr>
          <w:rFonts w:hint="eastAsia" w:ascii="仿宋_GB2312" w:hAnsi="宋体" w:eastAsia="仿宋_GB2312" w:cs="宋体"/>
          <w:b w:val="0"/>
          <w:bCs/>
          <w:color w:val="000000"/>
          <w:spacing w:val="2"/>
          <w:kern w:val="0"/>
          <w:sz w:val="32"/>
          <w:szCs w:val="32"/>
        </w:rPr>
        <w:t>正反面打印，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将纸质材料报送至市律协秘书处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eastAsia="zh-CN"/>
        </w:rPr>
        <w:t>（市司法局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val="en-US" w:eastAsia="zh-CN"/>
        </w:rPr>
        <w:t>112办公室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eastAsia="zh-CN"/>
        </w:rPr>
        <w:t>）。</w:t>
      </w:r>
    </w:p>
    <w:p>
      <w:pPr>
        <w:widowControl/>
        <w:spacing w:line="500" w:lineRule="atLeast"/>
        <w:ind w:firstLine="639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联系人：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eastAsia="zh-CN"/>
        </w:rPr>
        <w:t>张丽娜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电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话：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2183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val="en-US" w:eastAsia="zh-CN"/>
        </w:rPr>
        <w:t>626</w:t>
      </w:r>
    </w:p>
    <w:p>
      <w:pPr>
        <w:widowControl/>
        <w:spacing w:line="500" w:lineRule="atLeast"/>
        <w:ind w:firstLine="639"/>
        <w:jc w:val="left"/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市律协秘书处</w:t>
      </w:r>
    </w:p>
    <w:p>
      <w:pPr>
        <w:widowControl/>
        <w:spacing w:line="500" w:lineRule="atLeast"/>
        <w:ind w:firstLine="639"/>
        <w:jc w:val="left"/>
        <w:rPr>
          <w:rFonts w:ascii="宋体" w:cs="宋体"/>
          <w:color w:val="333333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 xml:space="preserve">                            2019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spacing w:val="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color w:val="000000"/>
          <w:spacing w:val="2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paragraph" w:styleId="2">
    <w:name w:val="Balloon Text"/>
    <w:basedOn w:val="1"/>
    <w:link w:val="4"/>
    <w:semiHidden/>
    <w:uiPriority w:val="99"/>
    <w:rPr>
      <w:sz w:val="18"/>
      <w:szCs w:val="18"/>
    </w:rPr>
  </w:style>
  <w:style w:type="character" w:customStyle="1" w:styleId="4">
    <w:name w:val="Balloon Text Char Char"/>
    <w:basedOn w:val="3"/>
    <w:link w:val="2"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122</Words>
  <Characters>697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2019-04-12T09:00:00Z</dcterms:created>
  <dc:creator>Administrator</dc:creator>
  <cp:lastModifiedBy>YOU</cp:lastModifiedBy>
  <cp:lastPrinted>2018-07-30T07:37:00Z</cp:lastPrinted>
  <dcterms:modified xsi:type="dcterms:W3CDTF">2019-10-30T03:15:03Z</dcterms:modified>
  <dc:title>邢台市律师协会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